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EA" w:rsidRPr="00B204ED" w:rsidRDefault="00B204ED">
      <w:pPr>
        <w:rPr>
          <w:sz w:val="32"/>
          <w:szCs w:val="32"/>
        </w:rPr>
      </w:pPr>
      <w:r>
        <w:rPr>
          <w:sz w:val="32"/>
          <w:szCs w:val="32"/>
        </w:rPr>
        <w:t xml:space="preserve">Ciò che posso pensare è l’Essere, l’Essere è l’assoluta </w:t>
      </w:r>
      <w:proofErr w:type="spellStart"/>
      <w:r>
        <w:rPr>
          <w:sz w:val="32"/>
          <w:szCs w:val="32"/>
        </w:rPr>
        <w:t>pensabilità</w:t>
      </w:r>
      <w:proofErr w:type="spellEnd"/>
      <w:r>
        <w:rPr>
          <w:sz w:val="32"/>
          <w:szCs w:val="32"/>
        </w:rPr>
        <w:t xml:space="preserve">. Ciò che posso dire è l’Essere, l’Essere è ciò del quale solamente può esservi nome ed espressione: </w:t>
      </w:r>
      <w:proofErr w:type="spellStart"/>
      <w:r>
        <w:rPr>
          <w:sz w:val="32"/>
          <w:szCs w:val="32"/>
        </w:rPr>
        <w:t>pensabilità</w:t>
      </w:r>
      <w:proofErr w:type="spellEnd"/>
      <w:r>
        <w:rPr>
          <w:sz w:val="32"/>
          <w:szCs w:val="32"/>
        </w:rPr>
        <w:t xml:space="preserve"> e </w:t>
      </w:r>
      <w:proofErr w:type="spellStart"/>
      <w:r>
        <w:rPr>
          <w:sz w:val="32"/>
          <w:szCs w:val="32"/>
        </w:rPr>
        <w:t>dicibilità</w:t>
      </w:r>
      <w:proofErr w:type="spellEnd"/>
      <w:r>
        <w:rPr>
          <w:sz w:val="32"/>
          <w:szCs w:val="32"/>
        </w:rPr>
        <w:t xml:space="preserve"> appartengono all’Essere, sono l’Essere; l’Essere si </w:t>
      </w:r>
      <w:proofErr w:type="spellStart"/>
      <w:r>
        <w:rPr>
          <w:sz w:val="32"/>
          <w:szCs w:val="32"/>
        </w:rPr>
        <w:t>semantizza</w:t>
      </w:r>
      <w:proofErr w:type="spellEnd"/>
      <w:r>
        <w:rPr>
          <w:sz w:val="32"/>
          <w:szCs w:val="32"/>
        </w:rPr>
        <w:t xml:space="preserve"> , dunque, </w:t>
      </w:r>
      <w:proofErr w:type="spellStart"/>
      <w:r>
        <w:rPr>
          <w:sz w:val="32"/>
          <w:szCs w:val="32"/>
        </w:rPr>
        <w:t>cone</w:t>
      </w:r>
      <w:proofErr w:type="spellEnd"/>
      <w:r>
        <w:rPr>
          <w:sz w:val="32"/>
          <w:szCs w:val="32"/>
        </w:rPr>
        <w:t xml:space="preserve"> non-Nulla. Il Nulla è l’impensabile e l’inesprimibile, ciò che non posso pensare è il Nulla, ciò che non posso dire è il Nulla. Converto ciò che penso in segno, il segno ha una carica di trascendenza ,esso costringe ad andare oltre se stesso  per cogliere quel contenuto cui esso allude, tale contenuto è il significato, la totalità dei significati è l’Essere. Il contenuto del pensiero, cioè il significato, esprime l’Essere, è l’Essere. Il pensare implica sempre l’Essere poiché non si da un pensare che non sia, anche quando si tenta di pensare il Nulla il contenuto effettivamente pensato è Essere. Ogni cosa è detta nell’Essere, ogni cosa trova il fondamento della sua </w:t>
      </w:r>
      <w:proofErr w:type="spellStart"/>
      <w:r>
        <w:rPr>
          <w:sz w:val="32"/>
          <w:szCs w:val="32"/>
        </w:rPr>
        <w:t>dicibilità</w:t>
      </w:r>
      <w:proofErr w:type="spellEnd"/>
      <w:r>
        <w:rPr>
          <w:sz w:val="32"/>
          <w:szCs w:val="32"/>
        </w:rPr>
        <w:t xml:space="preserve"> nell’Essere. </w:t>
      </w:r>
      <w:r w:rsidR="00573482">
        <w:rPr>
          <w:sz w:val="32"/>
          <w:szCs w:val="32"/>
        </w:rPr>
        <w:t xml:space="preserve">Pensare e dire non sono altro che Essere nella sua </w:t>
      </w:r>
      <w:proofErr w:type="spellStart"/>
      <w:r w:rsidR="00573482">
        <w:rPr>
          <w:sz w:val="32"/>
          <w:szCs w:val="32"/>
        </w:rPr>
        <w:t>manifestabilità</w:t>
      </w:r>
      <w:proofErr w:type="spellEnd"/>
      <w:r w:rsidR="00573482">
        <w:rPr>
          <w:sz w:val="32"/>
          <w:szCs w:val="32"/>
        </w:rPr>
        <w:t xml:space="preserve">: l’Essere si manifesta nel </w:t>
      </w:r>
      <w:proofErr w:type="spellStart"/>
      <w:r w:rsidR="00573482">
        <w:rPr>
          <w:sz w:val="32"/>
          <w:szCs w:val="32"/>
        </w:rPr>
        <w:t>pensare\dire</w:t>
      </w:r>
      <w:proofErr w:type="spellEnd"/>
      <w:r w:rsidR="00573482">
        <w:rPr>
          <w:sz w:val="32"/>
          <w:szCs w:val="32"/>
        </w:rPr>
        <w:t xml:space="preserve"> , il </w:t>
      </w:r>
      <w:proofErr w:type="spellStart"/>
      <w:r w:rsidR="00573482">
        <w:rPr>
          <w:sz w:val="32"/>
          <w:szCs w:val="32"/>
        </w:rPr>
        <w:t>pensare\dire</w:t>
      </w:r>
      <w:proofErr w:type="spellEnd"/>
      <w:r w:rsidR="00573482">
        <w:rPr>
          <w:sz w:val="32"/>
          <w:szCs w:val="32"/>
        </w:rPr>
        <w:t xml:space="preserve"> sono Essere. Il pensiero non ha altro contenuto che Essere. Se </w:t>
      </w:r>
      <w:proofErr w:type="spellStart"/>
      <w:r w:rsidR="00573482">
        <w:rPr>
          <w:sz w:val="32"/>
          <w:szCs w:val="32"/>
        </w:rPr>
        <w:t>pensare\dire</w:t>
      </w:r>
      <w:proofErr w:type="spellEnd"/>
      <w:r w:rsidR="00573482">
        <w:rPr>
          <w:sz w:val="32"/>
          <w:szCs w:val="32"/>
        </w:rPr>
        <w:t xml:space="preserve"> è essere </w:t>
      </w:r>
      <w:proofErr w:type="spellStart"/>
      <w:r w:rsidR="00573482">
        <w:rPr>
          <w:sz w:val="32"/>
          <w:szCs w:val="32"/>
        </w:rPr>
        <w:t>asseganre</w:t>
      </w:r>
      <w:proofErr w:type="spellEnd"/>
      <w:r w:rsidR="00573482">
        <w:rPr>
          <w:sz w:val="32"/>
          <w:szCs w:val="32"/>
        </w:rPr>
        <w:t xml:space="preserve"> nomi alle cose significa costituire il Reale, aver nome diventa, quindi, esistere. La parola è nome dell’Essere così l’Essere forma il campo della </w:t>
      </w:r>
      <w:proofErr w:type="spellStart"/>
      <w:r w:rsidR="00573482">
        <w:rPr>
          <w:sz w:val="32"/>
          <w:szCs w:val="32"/>
        </w:rPr>
        <w:t>significanza</w:t>
      </w:r>
      <w:proofErr w:type="spellEnd"/>
      <w:r w:rsidR="00573482">
        <w:rPr>
          <w:sz w:val="32"/>
          <w:szCs w:val="32"/>
        </w:rPr>
        <w:t xml:space="preserve"> ,ogni nome sta dentro l’orizzonte dell’Essere.</w:t>
      </w:r>
    </w:p>
    <w:sectPr w:rsidR="000A12EA" w:rsidRPr="00B204ED" w:rsidSect="000A1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04ED"/>
    <w:rsid w:val="000A12EA"/>
    <w:rsid w:val="00170404"/>
    <w:rsid w:val="001B20C2"/>
    <w:rsid w:val="00235C0B"/>
    <w:rsid w:val="002F6076"/>
    <w:rsid w:val="00363D07"/>
    <w:rsid w:val="00573482"/>
    <w:rsid w:val="00654F60"/>
    <w:rsid w:val="006D6AF9"/>
    <w:rsid w:val="006F1E87"/>
    <w:rsid w:val="007C20DA"/>
    <w:rsid w:val="007C39CB"/>
    <w:rsid w:val="00822D33"/>
    <w:rsid w:val="009E3C12"/>
    <w:rsid w:val="009E7345"/>
    <w:rsid w:val="00A2018D"/>
    <w:rsid w:val="00A44F63"/>
    <w:rsid w:val="00A4510B"/>
    <w:rsid w:val="00B204ED"/>
    <w:rsid w:val="00C03C79"/>
    <w:rsid w:val="00D909CF"/>
    <w:rsid w:val="00E52819"/>
    <w:rsid w:val="00E569B6"/>
    <w:rsid w:val="00E97551"/>
    <w:rsid w:val="00EE11B0"/>
    <w:rsid w:val="00F30DEB"/>
    <w:rsid w:val="00FC56CA"/>
    <w:rsid w:val="00FD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4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12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2020-08-18T17:55:00Z</dcterms:created>
  <dcterms:modified xsi:type="dcterms:W3CDTF">2020-08-18T18:10:00Z</dcterms:modified>
</cp:coreProperties>
</file>